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ED33" w14:textId="77777777" w:rsidR="00175486" w:rsidRDefault="003E0037">
      <w:pPr>
        <w:pStyle w:val="Default"/>
        <w:jc w:val="center"/>
      </w:pPr>
      <w:r>
        <w:rPr>
          <w:noProof/>
          <w:lang w:eastAsia="fr-FR"/>
        </w:rPr>
        <w:drawing>
          <wp:anchor distT="0" distB="0" distL="114300" distR="114300" simplePos="0" relativeHeight="4" behindDoc="0" locked="0" layoutInCell="1" allowOverlap="1" wp14:anchorId="34B394EE" wp14:editId="68654EBE">
            <wp:simplePos x="0" y="0"/>
            <wp:positionH relativeFrom="column">
              <wp:posOffset>127796</wp:posOffset>
            </wp:positionH>
            <wp:positionV relativeFrom="paragraph">
              <wp:posOffset>27358</wp:posOffset>
            </wp:positionV>
            <wp:extent cx="744842" cy="724680"/>
            <wp:effectExtent l="0" t="0" r="0" b="0"/>
            <wp:wrapSquare wrapText="bothSides"/>
            <wp:docPr id="1"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44842" cy="724680"/>
                    </a:xfrm>
                    <a:prstGeom prst="rect">
                      <a:avLst/>
                    </a:prstGeom>
                    <a:noFill/>
                    <a:ln>
                      <a:noFill/>
                      <a:prstDash/>
                    </a:ln>
                  </pic:spPr>
                </pic:pic>
              </a:graphicData>
            </a:graphic>
          </wp:anchor>
        </w:drawing>
      </w:r>
      <w:r>
        <w:rPr>
          <w:rFonts w:ascii="Calibri" w:hAnsi="Calibri" w:cs="Calibri"/>
          <w:b/>
          <w:sz w:val="28"/>
          <w:szCs w:val="28"/>
        </w:rPr>
        <w:t xml:space="preserve">    </w:t>
      </w:r>
      <w:r>
        <w:rPr>
          <w:rFonts w:ascii="Calibri" w:hAnsi="Calibri" w:cs="Calibri"/>
          <w:b/>
          <w:noProof/>
          <w:sz w:val="28"/>
          <w:szCs w:val="28"/>
          <w:lang w:eastAsia="fr-FR"/>
        </w:rPr>
        <w:drawing>
          <wp:inline distT="0" distB="0" distL="0" distR="0" wp14:anchorId="118AB887" wp14:editId="11D5BCEE">
            <wp:extent cx="676436" cy="676436"/>
            <wp:effectExtent l="0" t="0" r="9364" b="9364"/>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6436" cy="676436"/>
                    </a:xfrm>
                    <a:prstGeom prst="rect">
                      <a:avLst/>
                    </a:prstGeom>
                    <a:noFill/>
                    <a:ln>
                      <a:noFill/>
                      <a:prstDash/>
                    </a:ln>
                  </pic:spPr>
                </pic:pic>
              </a:graphicData>
            </a:graphic>
          </wp:inline>
        </w:drawing>
      </w:r>
      <w:r>
        <w:rPr>
          <w:rFonts w:ascii="Calibri" w:hAnsi="Calibri" w:cs="Calibri"/>
          <w:b/>
          <w:bCs/>
          <w:sz w:val="28"/>
          <w:szCs w:val="28"/>
        </w:rPr>
        <w:t xml:space="preserve">     </w:t>
      </w:r>
      <w:r>
        <w:rPr>
          <w:rFonts w:eastAsia="Arial"/>
        </w:rPr>
        <w:t xml:space="preserve">   </w:t>
      </w:r>
      <w:r>
        <w:rPr>
          <w:rFonts w:ascii="Calibri" w:hAnsi="Calibri" w:cs="Calibri"/>
          <w:b/>
          <w:bCs/>
          <w:noProof/>
          <w:sz w:val="28"/>
          <w:szCs w:val="28"/>
          <w:lang w:eastAsia="fr-FR"/>
        </w:rPr>
        <w:drawing>
          <wp:inline distT="0" distB="0" distL="0" distR="0" wp14:anchorId="4FBDBE8B" wp14:editId="3D43AA4C">
            <wp:extent cx="1476362" cy="561962"/>
            <wp:effectExtent l="0" t="0" r="0" b="0"/>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76362" cy="561962"/>
                    </a:xfrm>
                    <a:prstGeom prst="rect">
                      <a:avLst/>
                    </a:prstGeom>
                    <a:noFill/>
                    <a:ln>
                      <a:noFill/>
                      <a:prstDash/>
                    </a:ln>
                  </pic:spPr>
                </pic:pic>
              </a:graphicData>
            </a:graphic>
          </wp:inline>
        </w:drawing>
      </w:r>
      <w:r>
        <w:rPr>
          <w:rFonts w:ascii="Calibri" w:hAnsi="Calibri" w:cs="Calibri"/>
          <w:b/>
          <w:bCs/>
          <w:sz w:val="28"/>
          <w:szCs w:val="28"/>
        </w:rPr>
        <w:t xml:space="preserve">       </w:t>
      </w:r>
      <w:r>
        <w:rPr>
          <w:noProof/>
          <w:lang w:eastAsia="fr-FR"/>
        </w:rPr>
        <w:drawing>
          <wp:inline distT="0" distB="0" distL="0" distR="0" wp14:anchorId="67E8EA3E" wp14:editId="6D6F350C">
            <wp:extent cx="663122" cy="694084"/>
            <wp:effectExtent l="0" t="0" r="3628"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63122" cy="694084"/>
                    </a:xfrm>
                    <a:prstGeom prst="rect">
                      <a:avLst/>
                    </a:prstGeom>
                    <a:noFill/>
                    <a:ln>
                      <a:noFill/>
                      <a:prstDash/>
                    </a:ln>
                  </pic:spPr>
                </pic:pic>
              </a:graphicData>
            </a:graphic>
          </wp:inline>
        </w:drawing>
      </w:r>
      <w:r>
        <w:rPr>
          <w:rFonts w:ascii="Calibri" w:hAnsi="Calibri" w:cs="Calibri"/>
          <w:b/>
          <w:bCs/>
          <w:sz w:val="28"/>
          <w:szCs w:val="28"/>
        </w:rPr>
        <w:t xml:space="preserve">        </w:t>
      </w:r>
      <w:r>
        <w:rPr>
          <w:noProof/>
          <w:lang w:eastAsia="fr-FR"/>
        </w:rPr>
        <w:drawing>
          <wp:inline distT="0" distB="0" distL="0" distR="0" wp14:anchorId="5E52F61C" wp14:editId="2FB8679D">
            <wp:extent cx="703082" cy="703082"/>
            <wp:effectExtent l="0" t="0" r="1768" b="1768"/>
            <wp:docPr id="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703082" cy="703082"/>
                    </a:xfrm>
                    <a:prstGeom prst="rect">
                      <a:avLst/>
                    </a:prstGeom>
                    <a:noFill/>
                    <a:ln>
                      <a:noFill/>
                      <a:prstDash/>
                    </a:ln>
                  </pic:spPr>
                </pic:pic>
              </a:graphicData>
            </a:graphic>
          </wp:inline>
        </w:drawing>
      </w:r>
      <w:r>
        <w:rPr>
          <w:rFonts w:eastAsia="Arial"/>
        </w:rPr>
        <w:t xml:space="preserve">                    </w:t>
      </w:r>
    </w:p>
    <w:p w14:paraId="7DE78C20" w14:textId="77777777" w:rsidR="00175486" w:rsidRDefault="00175486">
      <w:pPr>
        <w:pStyle w:val="Default"/>
        <w:jc w:val="center"/>
        <w:rPr>
          <w:rFonts w:ascii="Calibri" w:hAnsi="Calibri" w:cs="Calibri"/>
          <w:b/>
          <w:bCs/>
          <w:sz w:val="28"/>
          <w:szCs w:val="28"/>
        </w:rPr>
      </w:pPr>
    </w:p>
    <w:p w14:paraId="5D815BAA" w14:textId="61B0FEF7" w:rsidR="004B6AF7" w:rsidRPr="00086EFE" w:rsidRDefault="004B6AF7">
      <w:pPr>
        <w:pStyle w:val="Default"/>
        <w:jc w:val="center"/>
        <w:rPr>
          <w:rFonts w:ascii="Calibri" w:hAnsi="Calibri" w:cs="Calibri"/>
          <w:b/>
          <w:bCs/>
          <w:sz w:val="28"/>
          <w:szCs w:val="28"/>
          <w:u w:val="single"/>
        </w:rPr>
      </w:pPr>
      <w:r w:rsidRPr="00086EFE">
        <w:rPr>
          <w:rFonts w:ascii="Calibri" w:hAnsi="Calibri" w:cs="Calibri"/>
          <w:b/>
          <w:bCs/>
          <w:sz w:val="28"/>
          <w:szCs w:val="28"/>
          <w:u w:val="single"/>
        </w:rPr>
        <w:t xml:space="preserve">APPEL A CANDIDATURE </w:t>
      </w:r>
    </w:p>
    <w:p w14:paraId="7E5FFA38" w14:textId="77777777" w:rsidR="004B6AF7" w:rsidRDefault="004B6AF7">
      <w:pPr>
        <w:pStyle w:val="Default"/>
        <w:jc w:val="center"/>
        <w:rPr>
          <w:rFonts w:ascii="Calibri" w:hAnsi="Calibri" w:cs="Calibri"/>
          <w:b/>
          <w:bCs/>
          <w:sz w:val="28"/>
          <w:szCs w:val="28"/>
        </w:rPr>
      </w:pPr>
    </w:p>
    <w:p w14:paraId="20CF8318" w14:textId="6F7501A7" w:rsidR="00175486" w:rsidRPr="00354758" w:rsidRDefault="00354758" w:rsidP="00354758">
      <w:pPr>
        <w:spacing w:line="276" w:lineRule="auto"/>
        <w:ind w:right="4"/>
        <w:jc w:val="both"/>
        <w:rPr>
          <w:rFonts w:ascii="Source Sans Pro" w:eastAsia="Source Sans Pro" w:hAnsi="Source Sans Pro" w:cs="Source Sans Pro"/>
        </w:rPr>
      </w:pPr>
      <w:r w:rsidRPr="00354758">
        <w:rPr>
          <w:rFonts w:ascii="Calibri" w:hAnsi="Calibri" w:cs="Calibri"/>
          <w:b/>
          <w:bCs/>
          <w:sz w:val="28"/>
          <w:szCs w:val="28"/>
        </w:rPr>
        <w:t xml:space="preserve">  Le Groupement d’Intérêt Public-Programme National de Volontariat au Burkina Faso en collaboration avec France Volontaires,</w:t>
      </w:r>
      <w:r w:rsidRPr="00354758">
        <w:rPr>
          <w:rFonts w:ascii="Calibri" w:hAnsi="Calibri" w:cs="Calibri"/>
          <w:b/>
          <w:bCs/>
          <w:sz w:val="28"/>
          <w:szCs w:val="28"/>
        </w:rPr>
        <w:t xml:space="preserve"> la ville de Grénoble </w:t>
      </w:r>
      <w:r w:rsidRPr="00354758">
        <w:rPr>
          <w:rFonts w:ascii="Calibri" w:hAnsi="Calibri" w:cs="Calibri"/>
          <w:b/>
          <w:bCs/>
          <w:sz w:val="28"/>
          <w:szCs w:val="28"/>
        </w:rPr>
        <w:t xml:space="preserve">recherche des candidatures pour le recrutement </w:t>
      </w:r>
      <w:r w:rsidRPr="00354758">
        <w:rPr>
          <w:rFonts w:ascii="Calibri" w:hAnsi="Calibri" w:cs="Calibri"/>
          <w:b/>
          <w:bCs/>
          <w:sz w:val="28"/>
          <w:szCs w:val="28"/>
        </w:rPr>
        <w:t>de deux</w:t>
      </w:r>
      <w:r>
        <w:rPr>
          <w:rFonts w:ascii="Calibri" w:hAnsi="Calibri" w:cs="Calibri"/>
          <w:b/>
          <w:bCs/>
          <w:sz w:val="28"/>
          <w:szCs w:val="28"/>
        </w:rPr>
        <w:t xml:space="preserve"> (2)</w:t>
      </w:r>
      <w:r w:rsidRPr="00354758">
        <w:rPr>
          <w:rFonts w:ascii="Calibri" w:hAnsi="Calibri" w:cs="Calibri"/>
          <w:b/>
          <w:bCs/>
          <w:sz w:val="28"/>
          <w:szCs w:val="28"/>
        </w:rPr>
        <w:t xml:space="preserve"> volontaires</w:t>
      </w:r>
      <w:r w:rsidRPr="00354758">
        <w:rPr>
          <w:rFonts w:ascii="Calibri" w:hAnsi="Calibri" w:cs="Calibri"/>
          <w:b/>
          <w:bCs/>
          <w:sz w:val="28"/>
          <w:szCs w:val="28"/>
        </w:rPr>
        <w:t xml:space="preserve"> </w:t>
      </w:r>
      <w:r w:rsidRPr="00354758">
        <w:rPr>
          <w:rFonts w:ascii="Calibri" w:hAnsi="Calibri" w:cs="Calibri"/>
          <w:b/>
          <w:bCs/>
          <w:sz w:val="28"/>
          <w:szCs w:val="28"/>
        </w:rPr>
        <w:t>Internationaux de Réciprocité en France</w:t>
      </w:r>
      <w:r w:rsidRPr="00354758">
        <w:rPr>
          <w:rFonts w:ascii="Calibri" w:hAnsi="Calibri" w:cs="Calibri"/>
          <w:b/>
          <w:bCs/>
          <w:sz w:val="28"/>
          <w:szCs w:val="28"/>
        </w:rPr>
        <w:t xml:space="preserve"> pour </w:t>
      </w:r>
      <w:r w:rsidR="00C47E93">
        <w:rPr>
          <w:rFonts w:ascii="Calibri" w:hAnsi="Calibri" w:cs="Calibri"/>
          <w:b/>
          <w:bCs/>
          <w:sz w:val="28"/>
          <w:szCs w:val="28"/>
        </w:rPr>
        <w:t>deux (2</w:t>
      </w:r>
      <w:r w:rsidR="00AC0597">
        <w:rPr>
          <w:rFonts w:ascii="Calibri" w:hAnsi="Calibri" w:cs="Calibri"/>
          <w:b/>
          <w:bCs/>
          <w:sz w:val="28"/>
          <w:szCs w:val="28"/>
        </w:rPr>
        <w:t xml:space="preserve">) </w:t>
      </w:r>
      <w:r w:rsidR="00AC0597" w:rsidRPr="00354758">
        <w:rPr>
          <w:rFonts w:ascii="Calibri" w:hAnsi="Calibri" w:cs="Calibri"/>
          <w:b/>
          <w:bCs/>
          <w:sz w:val="28"/>
          <w:szCs w:val="28"/>
        </w:rPr>
        <w:t>missions de</w:t>
      </w:r>
      <w:r w:rsidRPr="00354758">
        <w:rPr>
          <w:rFonts w:ascii="Calibri" w:hAnsi="Calibri" w:cs="Calibri"/>
          <w:b/>
          <w:bCs/>
          <w:sz w:val="28"/>
          <w:szCs w:val="28"/>
        </w:rPr>
        <w:t xml:space="preserve"> </w:t>
      </w:r>
      <w:r w:rsidR="003E0037">
        <w:rPr>
          <w:rFonts w:ascii="Calibri" w:hAnsi="Calibri" w:cs="Calibri"/>
          <w:b/>
          <w:bCs/>
          <w:sz w:val="28"/>
          <w:szCs w:val="28"/>
        </w:rPr>
        <w:t>Services civiques à Grenoble</w:t>
      </w:r>
      <w:r>
        <w:rPr>
          <w:rFonts w:ascii="Calibri" w:hAnsi="Calibri" w:cs="Calibri"/>
          <w:b/>
          <w:bCs/>
          <w:sz w:val="28"/>
          <w:szCs w:val="28"/>
        </w:rPr>
        <w:t xml:space="preserve"> </w:t>
      </w:r>
      <w:r w:rsidR="003E0037">
        <w:rPr>
          <w:rFonts w:ascii="Calibri" w:hAnsi="Calibri" w:cs="Calibri"/>
          <w:b/>
          <w:bCs/>
          <w:sz w:val="28"/>
          <w:szCs w:val="28"/>
        </w:rPr>
        <w:t xml:space="preserve">« Engagement en faveur de la sobriété </w:t>
      </w:r>
      <w:r w:rsidR="00AC0597">
        <w:rPr>
          <w:rFonts w:ascii="Calibri" w:hAnsi="Calibri" w:cs="Calibri"/>
          <w:b/>
          <w:bCs/>
          <w:sz w:val="28"/>
          <w:szCs w:val="28"/>
        </w:rPr>
        <w:t>énergétique dans</w:t>
      </w:r>
      <w:r w:rsidR="003E0037">
        <w:rPr>
          <w:rFonts w:ascii="Calibri" w:hAnsi="Calibri" w:cs="Calibri"/>
          <w:b/>
          <w:bCs/>
          <w:sz w:val="28"/>
          <w:szCs w:val="28"/>
        </w:rPr>
        <w:t xml:space="preserve"> le cadre de la coopération Grenoble-Ouagadougou</w:t>
      </w:r>
      <w:r>
        <w:rPr>
          <w:rFonts w:ascii="Calibri" w:hAnsi="Calibri" w:cs="Calibri"/>
          <w:b/>
          <w:bCs/>
          <w:sz w:val="28"/>
          <w:szCs w:val="28"/>
        </w:rPr>
        <w:t xml:space="preserve"> </w:t>
      </w:r>
      <w:r w:rsidR="003E0037">
        <w:rPr>
          <w:rFonts w:ascii="Calibri" w:hAnsi="Calibri" w:cs="Calibri"/>
          <w:b/>
          <w:bCs/>
          <w:sz w:val="28"/>
          <w:szCs w:val="28"/>
        </w:rPr>
        <w:t xml:space="preserve">et de Grenoble, capitale verte européenne en </w:t>
      </w:r>
      <w:r w:rsidR="00AC0597">
        <w:rPr>
          <w:rFonts w:ascii="Calibri" w:hAnsi="Calibri" w:cs="Calibri"/>
          <w:b/>
          <w:bCs/>
          <w:sz w:val="28"/>
          <w:szCs w:val="28"/>
        </w:rPr>
        <w:t>2022 »</w:t>
      </w:r>
      <w:r>
        <w:rPr>
          <w:rFonts w:ascii="Calibri" w:hAnsi="Calibri" w:cs="Calibri"/>
          <w:b/>
          <w:bCs/>
          <w:sz w:val="28"/>
          <w:szCs w:val="28"/>
        </w:rPr>
        <w:t>.</w:t>
      </w:r>
    </w:p>
    <w:p w14:paraId="53E4EB23" w14:textId="77777777" w:rsidR="00175486" w:rsidRDefault="00175486">
      <w:pPr>
        <w:pStyle w:val="Default"/>
        <w:rPr>
          <w:rFonts w:ascii="Calibri" w:hAnsi="Calibri" w:cs="Calibri"/>
          <w:b/>
          <w:bCs/>
          <w:sz w:val="32"/>
          <w:szCs w:val="32"/>
        </w:rPr>
      </w:pPr>
    </w:p>
    <w:p w14:paraId="101D7921" w14:textId="77777777" w:rsidR="00175486" w:rsidRDefault="003E0037">
      <w:pPr>
        <w:pStyle w:val="Default"/>
        <w:rPr>
          <w:rFonts w:ascii="Calibri" w:hAnsi="Calibri" w:cs="Calibri"/>
          <w:b/>
          <w:bCs/>
        </w:rPr>
      </w:pPr>
      <w:r>
        <w:rPr>
          <w:rFonts w:ascii="Calibri" w:hAnsi="Calibri" w:cs="Calibri"/>
          <w:b/>
          <w:bCs/>
        </w:rPr>
        <w:t>1. INFORMATIONS SUR LE CADRE GÉNÉRAL ET LE CONTEXTE</w:t>
      </w:r>
    </w:p>
    <w:p w14:paraId="55BCB18A" w14:textId="77777777" w:rsidR="00175486" w:rsidRDefault="00175486">
      <w:pPr>
        <w:pStyle w:val="Default"/>
        <w:jc w:val="both"/>
        <w:rPr>
          <w:rFonts w:ascii="Calibri" w:hAnsi="Calibri" w:cs="Calibri"/>
        </w:rPr>
      </w:pPr>
    </w:p>
    <w:p w14:paraId="42F3F112" w14:textId="77777777" w:rsidR="00175486" w:rsidRDefault="003E0037">
      <w:pPr>
        <w:pStyle w:val="Default"/>
        <w:jc w:val="both"/>
      </w:pPr>
      <w:r>
        <w:rPr>
          <w:rFonts w:ascii="Calibri" w:hAnsi="Calibri" w:cs="Calibri"/>
        </w:rPr>
        <w:t>Les Villes de Grenoble et de Ouagadougou sont partenaires depuis 1999. Les échanges interviennent dans les domaines de la coopération institutionnelle, de la culture, de la santé, de l’environnement, de l’éducation à la citoyenneté mondiale, de la coopération citoyenne...</w:t>
      </w:r>
    </w:p>
    <w:p w14:paraId="237415A2" w14:textId="77777777" w:rsidR="00175486" w:rsidRDefault="00175486">
      <w:pPr>
        <w:pStyle w:val="Default"/>
        <w:jc w:val="both"/>
        <w:rPr>
          <w:rFonts w:ascii="Calibri" w:hAnsi="Calibri" w:cs="Calibri"/>
        </w:rPr>
      </w:pPr>
    </w:p>
    <w:p w14:paraId="376EB661" w14:textId="77777777" w:rsidR="00175486" w:rsidRDefault="003E0037">
      <w:pPr>
        <w:pStyle w:val="Standard"/>
        <w:autoSpaceDE w:val="0"/>
        <w:spacing w:after="0" w:line="240" w:lineRule="auto"/>
        <w:jc w:val="both"/>
        <w:rPr>
          <w:rFonts w:cs="Calibri"/>
          <w:sz w:val="24"/>
          <w:szCs w:val="24"/>
        </w:rPr>
      </w:pPr>
      <w:r>
        <w:rPr>
          <w:rFonts w:cs="Calibri"/>
          <w:sz w:val="24"/>
          <w:szCs w:val="24"/>
        </w:rPr>
        <w:t>De 2013 à 2018, un projet autour de la formation professionnelle aux énergies renouvelables au Lycée professionnel régional du Centre (LPRC) à Ougadougou a impliqué les deux collectivités, l’entreprise Schneider Electric et une association. Les actions suivantes ont été développées : formations des enseignants, chantier-école de pose de panneaux photovoltaïques, réalisation et diffusion d’un guide pour renforcer l’insertion professionnelle. Des volontaires ont déjà été accueillis en 2017-2018 à Grenoble et à Ouagadougou dans le cadre de cette action.</w:t>
      </w:r>
    </w:p>
    <w:p w14:paraId="2D576881" w14:textId="77777777" w:rsidR="00175486" w:rsidRDefault="00175486">
      <w:pPr>
        <w:pStyle w:val="Default"/>
        <w:jc w:val="both"/>
        <w:rPr>
          <w:rFonts w:ascii="Calibri" w:hAnsi="Calibri" w:cs="Calibri"/>
        </w:rPr>
      </w:pPr>
    </w:p>
    <w:p w14:paraId="0D50D85C" w14:textId="77777777" w:rsidR="00175486" w:rsidRDefault="003E0037">
      <w:pPr>
        <w:pStyle w:val="Default"/>
        <w:jc w:val="both"/>
        <w:rPr>
          <w:rFonts w:ascii="Calibri" w:hAnsi="Calibri" w:cs="Calibri"/>
        </w:rPr>
      </w:pPr>
      <w:r>
        <w:rPr>
          <w:rFonts w:ascii="Calibri" w:hAnsi="Calibri" w:cs="Calibri"/>
        </w:rPr>
        <w:t>A partir de 2020, les acteurs travaillent à la mise en place d’un centre de formation aux énergies renouvelables au sein du Lycée professionnel ouagalais pour un public d’enseignants, d’élèves en recherche de certification complémentaire et des professionnels en formation continue.</w:t>
      </w:r>
    </w:p>
    <w:p w14:paraId="7188FD70" w14:textId="77777777" w:rsidR="00175486" w:rsidRDefault="00175486">
      <w:pPr>
        <w:pStyle w:val="Default"/>
        <w:jc w:val="both"/>
        <w:rPr>
          <w:rFonts w:ascii="Calibri" w:hAnsi="Calibri" w:cs="Calibri"/>
        </w:rPr>
      </w:pPr>
    </w:p>
    <w:p w14:paraId="2F6F9E7C" w14:textId="77777777" w:rsidR="00175486" w:rsidRDefault="003E0037">
      <w:pPr>
        <w:pStyle w:val="Default"/>
        <w:rPr>
          <w:rFonts w:ascii="Calibri" w:hAnsi="Calibri" w:cs="Calibri"/>
          <w:b/>
          <w:bCs/>
        </w:rPr>
      </w:pPr>
      <w:r>
        <w:rPr>
          <w:rFonts w:ascii="Calibri" w:hAnsi="Calibri" w:cs="Calibri"/>
          <w:b/>
          <w:bCs/>
        </w:rPr>
        <w:t>2. MISSIONS DU SERVICE CIVIQUE</w:t>
      </w:r>
    </w:p>
    <w:p w14:paraId="681FCAFE" w14:textId="77777777" w:rsidR="00175486" w:rsidRDefault="00175486">
      <w:pPr>
        <w:pStyle w:val="Default"/>
        <w:rPr>
          <w:rFonts w:ascii="Calibri" w:hAnsi="Calibri" w:cs="Calibri"/>
          <w:b/>
        </w:rPr>
      </w:pPr>
    </w:p>
    <w:p w14:paraId="26BB6B36" w14:textId="77777777" w:rsidR="00175486" w:rsidRDefault="003E0037">
      <w:pPr>
        <w:pStyle w:val="Standard"/>
        <w:autoSpaceDE w:val="0"/>
        <w:spacing w:after="0" w:line="240" w:lineRule="auto"/>
        <w:rPr>
          <w:rFonts w:cs="Calibri"/>
          <w:sz w:val="24"/>
          <w:szCs w:val="24"/>
        </w:rPr>
      </w:pPr>
      <w:r>
        <w:rPr>
          <w:rFonts w:cs="Calibri"/>
          <w:sz w:val="24"/>
          <w:szCs w:val="24"/>
        </w:rPr>
        <w:t>Le volontaire burkinabè se verra confier les missions suivantes :</w:t>
      </w:r>
    </w:p>
    <w:p w14:paraId="7F0CB089" w14:textId="77777777" w:rsidR="00175486" w:rsidRDefault="00175486">
      <w:pPr>
        <w:pStyle w:val="Standard"/>
        <w:spacing w:after="0"/>
        <w:jc w:val="both"/>
        <w:rPr>
          <w:rFonts w:cs="Calibri"/>
          <w:bCs/>
          <w:sz w:val="24"/>
          <w:szCs w:val="24"/>
        </w:rPr>
      </w:pPr>
    </w:p>
    <w:p w14:paraId="24DD6145" w14:textId="77777777" w:rsidR="00175486" w:rsidRDefault="003E0037">
      <w:pPr>
        <w:pStyle w:val="Default"/>
        <w:jc w:val="both"/>
        <w:rPr>
          <w:rFonts w:ascii="Calibri" w:hAnsi="Calibri" w:cs="Calibri"/>
        </w:rPr>
      </w:pPr>
      <w:r>
        <w:rPr>
          <w:rFonts w:ascii="Calibri" w:hAnsi="Calibri" w:cs="Calibri"/>
        </w:rPr>
        <w:t>- Découverte du fonctionnement de l’association Energies sans frontières (ESF) qui mène des projets au Burkina Faso, participation aux travaux collectifs organisés par l’association</w:t>
      </w:r>
    </w:p>
    <w:p w14:paraId="5BE96450" w14:textId="77777777" w:rsidR="00175486" w:rsidRDefault="003E0037">
      <w:pPr>
        <w:pStyle w:val="Default"/>
        <w:jc w:val="both"/>
        <w:rPr>
          <w:rFonts w:ascii="Calibri" w:hAnsi="Calibri" w:cs="Calibri"/>
        </w:rPr>
      </w:pPr>
      <w:r>
        <w:rPr>
          <w:rFonts w:ascii="Calibri" w:hAnsi="Calibri" w:cs="Calibri"/>
        </w:rPr>
        <w:t>- Partage d’information et renforcement de capacités sur les projets se déroulant au Burkina Faso (préparation, réalisation, maintenance, bilan, évaluation)</w:t>
      </w:r>
    </w:p>
    <w:p w14:paraId="23BA3F82" w14:textId="77777777" w:rsidR="00175486" w:rsidRDefault="003E0037">
      <w:pPr>
        <w:pStyle w:val="Default"/>
        <w:jc w:val="both"/>
        <w:rPr>
          <w:rFonts w:ascii="Calibri" w:hAnsi="Calibri" w:cs="Calibri"/>
        </w:rPr>
      </w:pPr>
      <w:r>
        <w:rPr>
          <w:rFonts w:ascii="Calibri" w:hAnsi="Calibri" w:cs="Calibri"/>
        </w:rPr>
        <w:t>- Participation aux travaux collectifs organisés par l’association (3 vendredis par mois, un sur chaque site)</w:t>
      </w:r>
    </w:p>
    <w:p w14:paraId="3B232E07" w14:textId="77777777" w:rsidR="00175486" w:rsidRDefault="003E0037">
      <w:pPr>
        <w:pStyle w:val="Default"/>
        <w:jc w:val="both"/>
        <w:rPr>
          <w:rFonts w:ascii="Calibri" w:hAnsi="Calibri" w:cs="Calibri"/>
        </w:rPr>
      </w:pPr>
      <w:r>
        <w:rPr>
          <w:rFonts w:ascii="Calibri" w:hAnsi="Calibri" w:cs="Calibri"/>
        </w:rPr>
        <w:t>- Participation éventuelle aux formations généralistes et techniques organisées par l’association (conception de projet, solaire, pompage au fil de l’eau, générateur) en vue de réaliser des chantiers et la maintenance de projets Energie réalisés au Burkina Faso</w:t>
      </w:r>
    </w:p>
    <w:p w14:paraId="4FA9872D" w14:textId="77777777" w:rsidR="00175486" w:rsidRDefault="00175486">
      <w:pPr>
        <w:pStyle w:val="Default"/>
        <w:jc w:val="both"/>
        <w:rPr>
          <w:rFonts w:ascii="Calibri" w:hAnsi="Calibri" w:cs="Calibri"/>
        </w:rPr>
      </w:pPr>
    </w:p>
    <w:p w14:paraId="35B3B1E0" w14:textId="77777777" w:rsidR="00175486" w:rsidRDefault="003E0037">
      <w:pPr>
        <w:pStyle w:val="Default"/>
        <w:jc w:val="both"/>
        <w:rPr>
          <w:rFonts w:ascii="Calibri" w:hAnsi="Calibri" w:cs="Calibri"/>
        </w:rPr>
      </w:pPr>
      <w:r>
        <w:rPr>
          <w:rFonts w:ascii="Calibri" w:hAnsi="Calibri" w:cs="Calibri"/>
        </w:rPr>
        <w:t>Outre ces aspects techniques, les volontaires échangeront avec les membres de l’association autour de la découverte des modes de vie du pays d’accueil et d’envoi et s’interrogeront sur l’accès et l’utilisation de l’énergie sur chacun des territoires.</w:t>
      </w:r>
    </w:p>
    <w:p w14:paraId="49BBA0C3" w14:textId="77777777" w:rsidR="00175486" w:rsidRDefault="00175486">
      <w:pPr>
        <w:pStyle w:val="Default"/>
        <w:jc w:val="both"/>
        <w:rPr>
          <w:rFonts w:ascii="Calibri" w:hAnsi="Calibri" w:cs="Calibri"/>
        </w:rPr>
      </w:pPr>
    </w:p>
    <w:p w14:paraId="3E133022" w14:textId="77777777" w:rsidR="00175486" w:rsidRDefault="003E0037">
      <w:pPr>
        <w:pStyle w:val="Standard"/>
        <w:spacing w:after="0"/>
        <w:jc w:val="both"/>
      </w:pPr>
      <w:r>
        <w:rPr>
          <w:rFonts w:cs="Arial"/>
          <w:bCs/>
          <w:color w:val="000000"/>
          <w:sz w:val="24"/>
          <w:szCs w:val="24"/>
        </w:rPr>
        <w:t>- Préparation de la visite d’étude de l’équipe du Lycée professionnel régional du Centre (de Ouagadougou) à Grenoble</w:t>
      </w:r>
    </w:p>
    <w:p w14:paraId="012A5349" w14:textId="77777777" w:rsidR="00175486" w:rsidRDefault="003E0037">
      <w:pPr>
        <w:pStyle w:val="Standard"/>
        <w:autoSpaceDE w:val="0"/>
        <w:spacing w:after="0" w:line="240" w:lineRule="auto"/>
        <w:jc w:val="both"/>
        <w:rPr>
          <w:rFonts w:cs="Calibri"/>
          <w:bCs/>
          <w:sz w:val="24"/>
          <w:szCs w:val="24"/>
        </w:rPr>
      </w:pPr>
      <w:r>
        <w:rPr>
          <w:rFonts w:cs="Calibri"/>
          <w:bCs/>
          <w:sz w:val="24"/>
          <w:szCs w:val="24"/>
        </w:rPr>
        <w:lastRenderedPageBreak/>
        <w:t>- Découverte des points Info Energie, d’Energ’Y citoyennes, société créée par des habitants pour la production d’énergie issues de sources renouvelables et la promotion de la maîtrise de l’énergie et de projets solaires photovoltaïques et thermiques accompagnés et valorisés par l’AGEDEN, participation aux rencontres Energies de l’ALEC</w:t>
      </w:r>
    </w:p>
    <w:p w14:paraId="4FC9BD35" w14:textId="77777777" w:rsidR="00175486" w:rsidRDefault="00175486">
      <w:pPr>
        <w:pStyle w:val="Standard"/>
        <w:autoSpaceDE w:val="0"/>
        <w:spacing w:after="0" w:line="240" w:lineRule="auto"/>
        <w:jc w:val="both"/>
        <w:rPr>
          <w:rFonts w:cs="Calibri"/>
          <w:bCs/>
          <w:sz w:val="24"/>
          <w:szCs w:val="24"/>
        </w:rPr>
      </w:pPr>
    </w:p>
    <w:p w14:paraId="096C821C" w14:textId="77777777" w:rsidR="00175486" w:rsidRDefault="003E0037">
      <w:pPr>
        <w:pStyle w:val="Standard"/>
        <w:spacing w:after="0"/>
        <w:jc w:val="both"/>
      </w:pPr>
      <w:r>
        <w:rPr>
          <w:rFonts w:cs="Arial"/>
          <w:bCs/>
          <w:sz w:val="24"/>
          <w:szCs w:val="24"/>
        </w:rPr>
        <w:t>- Participation aux a</w:t>
      </w:r>
      <w:bookmarkStart w:id="0" w:name="_GoBack1"/>
      <w:bookmarkEnd w:id="0"/>
      <w:r>
        <w:rPr>
          <w:rFonts w:cs="Arial"/>
          <w:bCs/>
          <w:sz w:val="24"/>
          <w:szCs w:val="24"/>
        </w:rPr>
        <w:t>nimations scolaires pour des élèves âgés de 9 à 11 ans (cycle 3) menées dans le cadre de programmes d’éducation à la citoyenneté mondiale par des associations œuvrant dans le domaine de la solidarité internationale (Santé Diabète, Tetraktys) et aux actions menées dans le cadre de la coopération avec Ouagadougou (comité de suivi, rencontres avec les porteurs de projets, notamment étudiants)</w:t>
      </w:r>
    </w:p>
    <w:p w14:paraId="22C821AC" w14:textId="77777777" w:rsidR="00175486" w:rsidRDefault="00175486">
      <w:pPr>
        <w:pStyle w:val="Standard"/>
        <w:spacing w:after="0"/>
        <w:jc w:val="both"/>
        <w:rPr>
          <w:rFonts w:cs="Arial"/>
          <w:bCs/>
          <w:sz w:val="24"/>
          <w:szCs w:val="24"/>
        </w:rPr>
      </w:pPr>
    </w:p>
    <w:p w14:paraId="72C0917B" w14:textId="77777777" w:rsidR="00175486" w:rsidRDefault="003E0037">
      <w:pPr>
        <w:pStyle w:val="Standard"/>
        <w:spacing w:after="0"/>
        <w:jc w:val="both"/>
        <w:rPr>
          <w:rFonts w:cs="Arial"/>
          <w:bCs/>
          <w:color w:val="000000"/>
          <w:sz w:val="24"/>
          <w:szCs w:val="24"/>
        </w:rPr>
      </w:pPr>
      <w:r>
        <w:rPr>
          <w:rFonts w:cs="Arial"/>
          <w:bCs/>
          <w:color w:val="000000"/>
          <w:sz w:val="24"/>
          <w:szCs w:val="24"/>
        </w:rPr>
        <w:t>- Participation aux événements en faveur de l’énergie organisés dans le cadre de Grenoble, capitale verte européenne en 2022</w:t>
      </w:r>
    </w:p>
    <w:p w14:paraId="609A1F42" w14:textId="77777777" w:rsidR="00175486" w:rsidRDefault="003E0037">
      <w:pPr>
        <w:pStyle w:val="Standard"/>
        <w:autoSpaceDE w:val="0"/>
        <w:spacing w:after="0" w:line="240" w:lineRule="auto"/>
        <w:jc w:val="both"/>
      </w:pPr>
      <w:r>
        <w:rPr>
          <w:rFonts w:cs="Calibri"/>
          <w:bCs/>
          <w:sz w:val="24"/>
          <w:szCs w:val="24"/>
        </w:rPr>
        <w:t xml:space="preserve">- Découverte du projet européen SONNET autour de la sobriété énergétique mené par la Ville de Grenoble avec 5 autres villes européennes : </w:t>
      </w:r>
      <w:hyperlink r:id="rId12" w:history="1">
        <w:r>
          <w:rPr>
            <w:rFonts w:cs="Calibri"/>
            <w:bCs/>
            <w:sz w:val="24"/>
            <w:szCs w:val="24"/>
          </w:rPr>
          <w:t>https://sonnet-energy.eu/about/</w:t>
        </w:r>
      </w:hyperlink>
    </w:p>
    <w:p w14:paraId="13ADFF52" w14:textId="77777777" w:rsidR="00175486" w:rsidRDefault="00175486">
      <w:pPr>
        <w:pStyle w:val="Standard"/>
        <w:autoSpaceDE w:val="0"/>
        <w:spacing w:after="0" w:line="240" w:lineRule="auto"/>
        <w:jc w:val="both"/>
        <w:rPr>
          <w:rFonts w:cs="Calibri"/>
          <w:bCs/>
          <w:sz w:val="24"/>
          <w:szCs w:val="24"/>
        </w:rPr>
      </w:pPr>
    </w:p>
    <w:p w14:paraId="1528A630" w14:textId="77777777" w:rsidR="00175486" w:rsidRDefault="003E0037">
      <w:pPr>
        <w:pStyle w:val="Default"/>
        <w:spacing w:after="85"/>
        <w:rPr>
          <w:rFonts w:ascii="Calibri" w:hAnsi="Calibri" w:cs="Calibri"/>
          <w:b/>
          <w:bCs/>
        </w:rPr>
      </w:pPr>
      <w:r>
        <w:rPr>
          <w:rFonts w:ascii="Calibri" w:hAnsi="Calibri" w:cs="Calibri"/>
          <w:b/>
          <w:bCs/>
        </w:rPr>
        <w:t>3. LIENS PROFESSIONNELS ET HIÉRARCHIQUES</w:t>
      </w:r>
    </w:p>
    <w:p w14:paraId="537C3828" w14:textId="77777777" w:rsidR="00175486" w:rsidRDefault="003E0037">
      <w:pPr>
        <w:pStyle w:val="Standard"/>
        <w:autoSpaceDE w:val="0"/>
        <w:spacing w:after="0" w:line="240" w:lineRule="auto"/>
        <w:jc w:val="both"/>
        <w:rPr>
          <w:rFonts w:cs="Calibri"/>
          <w:sz w:val="24"/>
          <w:szCs w:val="24"/>
        </w:rPr>
      </w:pPr>
      <w:r>
        <w:rPr>
          <w:rFonts w:cs="Calibri"/>
          <w:sz w:val="24"/>
          <w:szCs w:val="24"/>
        </w:rPr>
        <w:t>Le jeune sera encadré par la chargée de mission Afrique et Jeunesse de la Ville de Grenoble.</w:t>
      </w:r>
    </w:p>
    <w:p w14:paraId="5F8343A0" w14:textId="77777777" w:rsidR="00175486" w:rsidRDefault="003E0037">
      <w:pPr>
        <w:pStyle w:val="Standard"/>
        <w:autoSpaceDE w:val="0"/>
        <w:spacing w:after="0" w:line="240" w:lineRule="auto"/>
        <w:jc w:val="both"/>
        <w:rPr>
          <w:rFonts w:cs="Calibri"/>
          <w:sz w:val="24"/>
          <w:szCs w:val="24"/>
        </w:rPr>
      </w:pPr>
      <w:r>
        <w:rPr>
          <w:rFonts w:cs="Calibri"/>
          <w:sz w:val="24"/>
          <w:szCs w:val="24"/>
        </w:rPr>
        <w:t>Les missions seront réalisées en lien avec d’autres partenaires. Il sera formé avant son départ par France Volontaires Burkina qui l'aidera dans ses démarches pour l'obtention du visa.</w:t>
      </w:r>
    </w:p>
    <w:p w14:paraId="49C63CF2" w14:textId="77777777" w:rsidR="00175486" w:rsidRDefault="00175486">
      <w:pPr>
        <w:pStyle w:val="Default"/>
        <w:spacing w:after="85"/>
        <w:jc w:val="both"/>
        <w:rPr>
          <w:rFonts w:ascii="Calibri" w:hAnsi="Calibri" w:cs="Calibri"/>
        </w:rPr>
      </w:pPr>
    </w:p>
    <w:p w14:paraId="551CF85D" w14:textId="77777777" w:rsidR="00175486" w:rsidRDefault="003E0037">
      <w:pPr>
        <w:pStyle w:val="Default"/>
        <w:jc w:val="both"/>
        <w:rPr>
          <w:rFonts w:ascii="Calibri" w:hAnsi="Calibri" w:cs="Calibri"/>
          <w:b/>
          <w:bCs/>
        </w:rPr>
      </w:pPr>
      <w:r>
        <w:rPr>
          <w:rFonts w:ascii="Calibri" w:hAnsi="Calibri" w:cs="Calibri"/>
          <w:b/>
          <w:bCs/>
        </w:rPr>
        <w:t>4. LOCALISATION DE LA MISSION</w:t>
      </w:r>
    </w:p>
    <w:p w14:paraId="5370E991" w14:textId="77777777" w:rsidR="00175486" w:rsidRDefault="00175486">
      <w:pPr>
        <w:pStyle w:val="Default"/>
        <w:jc w:val="both"/>
        <w:rPr>
          <w:rFonts w:ascii="Calibri" w:hAnsi="Calibri" w:cs="Calibri"/>
        </w:rPr>
      </w:pPr>
    </w:p>
    <w:p w14:paraId="2DBD3B17" w14:textId="77777777" w:rsidR="00175486" w:rsidRDefault="003E0037">
      <w:pPr>
        <w:pStyle w:val="Default"/>
        <w:jc w:val="both"/>
        <w:rPr>
          <w:rFonts w:ascii="Calibri" w:hAnsi="Calibri" w:cs="Calibri"/>
        </w:rPr>
      </w:pPr>
      <w:r>
        <w:rPr>
          <w:rFonts w:ascii="Calibri" w:hAnsi="Calibri" w:cs="Calibri"/>
        </w:rPr>
        <w:t>Le poste est basé à la Direction Grenoble ville ouverte (en charge de l’action internationale et européenne, de la Maison de l’International, du réseau des villes en transition) de la Ville de Grenoble (Département de l’Isère - Région Auvergne Rhône-Alpes - France).</w:t>
      </w:r>
    </w:p>
    <w:p w14:paraId="4F90ABE9" w14:textId="77777777" w:rsidR="00175486" w:rsidRDefault="003E0037">
      <w:pPr>
        <w:pStyle w:val="Default"/>
        <w:jc w:val="both"/>
      </w:pPr>
      <w:r>
        <w:rPr>
          <w:rFonts w:ascii="Calibri" w:hAnsi="Calibri" w:cs="Calibri"/>
        </w:rPr>
        <w:t>Des déplacements sur le territoire de la Métropole et du Département sont à prévoir.</w:t>
      </w:r>
    </w:p>
    <w:p w14:paraId="7C1FD937" w14:textId="77777777" w:rsidR="00175486" w:rsidRDefault="00175486">
      <w:pPr>
        <w:pStyle w:val="Default"/>
        <w:jc w:val="both"/>
        <w:rPr>
          <w:rFonts w:ascii="Calibri" w:hAnsi="Calibri" w:cs="Calibri"/>
        </w:rPr>
      </w:pPr>
    </w:p>
    <w:p w14:paraId="6CDD0F6F" w14:textId="77777777" w:rsidR="00175486" w:rsidRDefault="003E0037">
      <w:pPr>
        <w:pStyle w:val="Default"/>
        <w:jc w:val="both"/>
        <w:rPr>
          <w:rFonts w:ascii="Calibri" w:hAnsi="Calibri" w:cs="Calibri"/>
          <w:b/>
          <w:bCs/>
        </w:rPr>
      </w:pPr>
      <w:r>
        <w:rPr>
          <w:rFonts w:ascii="Calibri" w:hAnsi="Calibri" w:cs="Calibri"/>
          <w:b/>
          <w:bCs/>
        </w:rPr>
        <w:t>5. PROFIL DU CANDIDAT</w:t>
      </w:r>
    </w:p>
    <w:p w14:paraId="77A60A49" w14:textId="109DE71D" w:rsidR="00175486" w:rsidRDefault="004B6AF7">
      <w:pPr>
        <w:pStyle w:val="Default"/>
        <w:jc w:val="both"/>
        <w:rPr>
          <w:rFonts w:ascii="Calibri" w:hAnsi="Calibri" w:cs="Calibri"/>
        </w:rPr>
      </w:pPr>
      <w:r>
        <w:rPr>
          <w:rFonts w:ascii="Calibri" w:hAnsi="Calibri" w:cs="Calibri"/>
        </w:rPr>
        <w:t>Agé de 18 à 24</w:t>
      </w:r>
      <w:r w:rsidR="003E0037">
        <w:rPr>
          <w:rFonts w:ascii="Calibri" w:hAnsi="Calibri" w:cs="Calibri"/>
        </w:rPr>
        <w:t xml:space="preserve"> ans, résident à Ouagadougou</w:t>
      </w:r>
    </w:p>
    <w:p w14:paraId="37E58130" w14:textId="77777777" w:rsidR="00175486" w:rsidRDefault="00175486">
      <w:pPr>
        <w:pStyle w:val="Default"/>
        <w:jc w:val="both"/>
        <w:rPr>
          <w:rFonts w:ascii="Calibri" w:hAnsi="Calibri" w:cs="Calibri"/>
        </w:rPr>
      </w:pPr>
    </w:p>
    <w:p w14:paraId="7A99F336" w14:textId="77777777" w:rsidR="00175486" w:rsidRDefault="003E0037">
      <w:pPr>
        <w:pStyle w:val="Default"/>
        <w:rPr>
          <w:rFonts w:ascii="Calibri" w:hAnsi="Calibri" w:cs="Calibri"/>
          <w:b/>
          <w:bCs/>
        </w:rPr>
      </w:pPr>
      <w:r>
        <w:rPr>
          <w:rFonts w:ascii="Calibri" w:hAnsi="Calibri" w:cs="Calibri"/>
          <w:b/>
          <w:bCs/>
        </w:rPr>
        <w:t>Formation</w:t>
      </w:r>
    </w:p>
    <w:p w14:paraId="7F146A94" w14:textId="77777777" w:rsidR="00175486" w:rsidRDefault="003E0037">
      <w:pPr>
        <w:pStyle w:val="Default"/>
        <w:numPr>
          <w:ilvl w:val="0"/>
          <w:numId w:val="8"/>
        </w:numPr>
        <w:rPr>
          <w:rFonts w:ascii="Calibri" w:hAnsi="Calibri" w:cs="Calibri"/>
        </w:rPr>
      </w:pPr>
      <w:r>
        <w:rPr>
          <w:rFonts w:ascii="Calibri" w:hAnsi="Calibri" w:cs="Calibri"/>
        </w:rPr>
        <w:t>Niveau Bac souhaité, si possible bac professionnel</w:t>
      </w:r>
    </w:p>
    <w:p w14:paraId="4D49BBA8" w14:textId="77777777" w:rsidR="00175486" w:rsidRDefault="003E0037">
      <w:pPr>
        <w:pStyle w:val="Default"/>
        <w:numPr>
          <w:ilvl w:val="0"/>
          <w:numId w:val="7"/>
        </w:numPr>
        <w:jc w:val="both"/>
        <w:rPr>
          <w:rFonts w:ascii="Calibri" w:hAnsi="Calibri" w:cs="Calibri"/>
        </w:rPr>
      </w:pPr>
      <w:r>
        <w:rPr>
          <w:rFonts w:ascii="Calibri" w:hAnsi="Calibri" w:cs="Calibri"/>
        </w:rPr>
        <w:t>Un engagement bénévole, associatif en faveur de la citoyenneté et de l’accès à l’énergie serait un atout.</w:t>
      </w:r>
    </w:p>
    <w:p w14:paraId="20B0FAAB" w14:textId="77777777" w:rsidR="00175486" w:rsidRDefault="00175486">
      <w:pPr>
        <w:pStyle w:val="Default"/>
        <w:rPr>
          <w:rFonts w:ascii="Calibri" w:hAnsi="Calibri" w:cs="Calibri"/>
        </w:rPr>
      </w:pPr>
    </w:p>
    <w:p w14:paraId="408D3568" w14:textId="77777777" w:rsidR="00175486" w:rsidRDefault="003E0037">
      <w:pPr>
        <w:pStyle w:val="Default"/>
        <w:rPr>
          <w:rFonts w:ascii="Calibri" w:hAnsi="Calibri" w:cs="Calibri"/>
          <w:b/>
          <w:bCs/>
        </w:rPr>
      </w:pPr>
      <w:r>
        <w:rPr>
          <w:rFonts w:ascii="Calibri" w:hAnsi="Calibri" w:cs="Calibri"/>
          <w:b/>
          <w:bCs/>
        </w:rPr>
        <w:t>Expérience et compétences</w:t>
      </w:r>
    </w:p>
    <w:p w14:paraId="0446B4F8" w14:textId="77777777" w:rsidR="00175486" w:rsidRDefault="003E0037">
      <w:pPr>
        <w:pStyle w:val="Default"/>
        <w:numPr>
          <w:ilvl w:val="0"/>
          <w:numId w:val="9"/>
        </w:numPr>
        <w:spacing w:after="86"/>
        <w:jc w:val="both"/>
        <w:rPr>
          <w:rFonts w:ascii="Calibri" w:hAnsi="Calibri" w:cs="Calibri"/>
        </w:rPr>
      </w:pPr>
      <w:r>
        <w:rPr>
          <w:rFonts w:ascii="Calibri" w:hAnsi="Calibri" w:cs="Calibri"/>
        </w:rPr>
        <w:t>Connaissance des outils de bureautique</w:t>
      </w:r>
    </w:p>
    <w:p w14:paraId="27994DEF" w14:textId="77777777" w:rsidR="00175486" w:rsidRDefault="003E0037">
      <w:pPr>
        <w:pStyle w:val="Default"/>
        <w:numPr>
          <w:ilvl w:val="0"/>
          <w:numId w:val="3"/>
        </w:numPr>
        <w:spacing w:after="86"/>
        <w:jc w:val="both"/>
        <w:rPr>
          <w:rFonts w:ascii="Calibri" w:hAnsi="Calibri" w:cs="Calibri"/>
        </w:rPr>
      </w:pPr>
      <w:r>
        <w:rPr>
          <w:rFonts w:ascii="Calibri" w:hAnsi="Calibri" w:cs="Calibri"/>
        </w:rPr>
        <w:t>Compétences techniques en électricité recherchées</w:t>
      </w:r>
    </w:p>
    <w:p w14:paraId="3F4F9A5F" w14:textId="77777777" w:rsidR="00175486" w:rsidRDefault="003E0037">
      <w:pPr>
        <w:pStyle w:val="Default"/>
        <w:numPr>
          <w:ilvl w:val="0"/>
          <w:numId w:val="3"/>
        </w:numPr>
        <w:spacing w:after="86"/>
        <w:jc w:val="both"/>
        <w:rPr>
          <w:rFonts w:ascii="Calibri" w:hAnsi="Calibri" w:cs="Calibri"/>
        </w:rPr>
      </w:pPr>
      <w:r>
        <w:rPr>
          <w:rFonts w:ascii="Calibri" w:hAnsi="Calibri" w:cs="Calibri"/>
        </w:rPr>
        <w:t>Sens relationnel, capacité de travail en équipe</w:t>
      </w:r>
    </w:p>
    <w:p w14:paraId="3A9152E1" w14:textId="74F9A9FF" w:rsidR="00175486" w:rsidRPr="00354758" w:rsidRDefault="003E0037" w:rsidP="00354758">
      <w:pPr>
        <w:pStyle w:val="Default"/>
        <w:numPr>
          <w:ilvl w:val="0"/>
          <w:numId w:val="3"/>
        </w:numPr>
        <w:spacing w:after="86"/>
        <w:jc w:val="both"/>
        <w:rPr>
          <w:rFonts w:ascii="Calibri" w:hAnsi="Calibri" w:cs="Calibri"/>
        </w:rPr>
      </w:pPr>
      <w:r>
        <w:rPr>
          <w:rFonts w:ascii="Calibri" w:hAnsi="Calibri" w:cs="Calibri"/>
        </w:rPr>
        <w:t>Organisation du travail, anticipation</w:t>
      </w:r>
    </w:p>
    <w:p w14:paraId="742560E5" w14:textId="77777777" w:rsidR="00175486" w:rsidRDefault="00175486">
      <w:pPr>
        <w:pStyle w:val="Default"/>
        <w:spacing w:after="86"/>
        <w:jc w:val="both"/>
        <w:rPr>
          <w:rFonts w:ascii="Calibri" w:hAnsi="Calibri" w:cs="Calibri"/>
        </w:rPr>
      </w:pPr>
    </w:p>
    <w:p w14:paraId="59032541" w14:textId="77777777" w:rsidR="00175486" w:rsidRDefault="003E0037">
      <w:pPr>
        <w:pStyle w:val="Default"/>
        <w:spacing w:after="86"/>
        <w:rPr>
          <w:rFonts w:ascii="Calibri" w:hAnsi="Calibri" w:cs="Calibri"/>
          <w:b/>
          <w:bCs/>
        </w:rPr>
      </w:pPr>
      <w:r>
        <w:rPr>
          <w:rFonts w:ascii="Calibri" w:hAnsi="Calibri" w:cs="Calibri"/>
          <w:b/>
          <w:bCs/>
        </w:rPr>
        <w:t>6. CONDITIONS</w:t>
      </w:r>
    </w:p>
    <w:p w14:paraId="68B91663" w14:textId="77777777" w:rsidR="00175486" w:rsidRDefault="003E0037">
      <w:pPr>
        <w:pStyle w:val="Default"/>
        <w:numPr>
          <w:ilvl w:val="1"/>
          <w:numId w:val="4"/>
        </w:numPr>
        <w:spacing w:after="86"/>
        <w:rPr>
          <w:rFonts w:ascii="Calibri" w:hAnsi="Calibri" w:cs="Calibri"/>
        </w:rPr>
      </w:pPr>
      <w:r>
        <w:rPr>
          <w:rFonts w:ascii="Calibri" w:hAnsi="Calibri" w:cs="Calibri"/>
        </w:rPr>
        <w:lastRenderedPageBreak/>
        <w:t>Statut de volontaire en service civique (incluant la couverture santé prise en charge par l’État français)</w:t>
      </w:r>
    </w:p>
    <w:p w14:paraId="1F9CC3C3" w14:textId="77777777" w:rsidR="00175486" w:rsidRDefault="003E0037">
      <w:pPr>
        <w:pStyle w:val="Default"/>
        <w:numPr>
          <w:ilvl w:val="1"/>
          <w:numId w:val="4"/>
        </w:numPr>
        <w:spacing w:after="86"/>
        <w:rPr>
          <w:rFonts w:ascii="Calibri" w:hAnsi="Calibri" w:cs="Calibri"/>
        </w:rPr>
      </w:pPr>
      <w:r>
        <w:rPr>
          <w:rFonts w:ascii="Calibri" w:hAnsi="Calibri" w:cs="Calibri"/>
        </w:rPr>
        <w:t>Convention de 6 mois</w:t>
      </w:r>
    </w:p>
    <w:p w14:paraId="5C0EC39D" w14:textId="77777777" w:rsidR="00175486" w:rsidRDefault="003E0037">
      <w:pPr>
        <w:pStyle w:val="Default"/>
        <w:numPr>
          <w:ilvl w:val="1"/>
          <w:numId w:val="4"/>
        </w:numPr>
        <w:spacing w:after="86"/>
        <w:rPr>
          <w:rFonts w:ascii="Calibri" w:hAnsi="Calibri" w:cs="Calibri"/>
        </w:rPr>
      </w:pPr>
      <w:r>
        <w:rPr>
          <w:rFonts w:ascii="Calibri" w:hAnsi="Calibri" w:cs="Calibri"/>
        </w:rPr>
        <w:t>Indemnité mensuelle de 47</w:t>
      </w:r>
      <w:r w:rsidR="00424EC9">
        <w:rPr>
          <w:rFonts w:ascii="Calibri" w:hAnsi="Calibri" w:cs="Calibri"/>
        </w:rPr>
        <w:t>3</w:t>
      </w:r>
      <w:r>
        <w:rPr>
          <w:rFonts w:ascii="Calibri" w:hAnsi="Calibri" w:cs="Calibri"/>
        </w:rPr>
        <w:t xml:space="preserve"> euros (Le logement et le transport local pris en charge par la collectivité d’accueil)</w:t>
      </w:r>
    </w:p>
    <w:p w14:paraId="3D734B95" w14:textId="77777777" w:rsidR="00175486" w:rsidRDefault="003E0037">
      <w:pPr>
        <w:pStyle w:val="Default"/>
        <w:numPr>
          <w:ilvl w:val="1"/>
          <w:numId w:val="4"/>
        </w:numPr>
        <w:spacing w:after="86"/>
        <w:rPr>
          <w:rFonts w:ascii="Calibri" w:hAnsi="Calibri" w:cs="Calibri"/>
        </w:rPr>
      </w:pPr>
      <w:r>
        <w:rPr>
          <w:rFonts w:ascii="Calibri" w:hAnsi="Calibri" w:cs="Calibri"/>
        </w:rPr>
        <w:t>Mutuelle et assurance prises en charge</w:t>
      </w:r>
    </w:p>
    <w:p w14:paraId="0B275C0A" w14:textId="77777777" w:rsidR="00175486" w:rsidRDefault="003E0037">
      <w:pPr>
        <w:pStyle w:val="Default"/>
        <w:numPr>
          <w:ilvl w:val="1"/>
          <w:numId w:val="4"/>
        </w:numPr>
        <w:spacing w:after="86"/>
      </w:pPr>
      <w:r>
        <w:rPr>
          <w:rFonts w:ascii="Calibri" w:hAnsi="Calibri" w:cs="Calibri"/>
        </w:rPr>
        <w:t>Billets d'avion et visas pris en charge</w:t>
      </w:r>
    </w:p>
    <w:p w14:paraId="000294FF" w14:textId="77777777" w:rsidR="00175486" w:rsidRDefault="003E0037">
      <w:pPr>
        <w:pStyle w:val="Default"/>
        <w:numPr>
          <w:ilvl w:val="1"/>
          <w:numId w:val="4"/>
        </w:numPr>
        <w:spacing w:after="86"/>
        <w:rPr>
          <w:rFonts w:ascii="Calibri" w:hAnsi="Calibri" w:cs="Calibri"/>
        </w:rPr>
      </w:pPr>
      <w:r>
        <w:rPr>
          <w:rFonts w:ascii="Calibri" w:hAnsi="Calibri" w:cs="Calibri"/>
        </w:rPr>
        <w:t>Se conformer aux règles sanitaires en vigueur dans chacun des pays</w:t>
      </w:r>
    </w:p>
    <w:p w14:paraId="7E1AB84D" w14:textId="77777777" w:rsidR="00175486" w:rsidRDefault="003E0037">
      <w:pPr>
        <w:pStyle w:val="Default"/>
        <w:spacing w:after="86"/>
      </w:pPr>
      <w:r>
        <w:rPr>
          <w:rFonts w:ascii="Calibri" w:hAnsi="Calibri" w:cs="Calibri"/>
        </w:rPr>
        <w:t>L’accueil de deux volontaires est soutenu et co-financé par le Ministère français de l’Europe et des Affaires étrangères.</w:t>
      </w:r>
    </w:p>
    <w:p w14:paraId="621D4E9E" w14:textId="77777777" w:rsidR="00175486" w:rsidRDefault="00175486">
      <w:pPr>
        <w:pStyle w:val="Default"/>
        <w:rPr>
          <w:rFonts w:ascii="Calibri" w:hAnsi="Calibri" w:cs="Calibri"/>
          <w:b/>
          <w:bCs/>
        </w:rPr>
      </w:pPr>
    </w:p>
    <w:p w14:paraId="195DF9B7" w14:textId="77777777" w:rsidR="00175486" w:rsidRDefault="003E0037">
      <w:pPr>
        <w:pStyle w:val="Default"/>
      </w:pPr>
      <w:r>
        <w:rPr>
          <w:rFonts w:ascii="Calibri" w:hAnsi="Calibri" w:cs="Calibri"/>
          <w:b/>
          <w:bCs/>
        </w:rPr>
        <w:t>Mission de 6 mois de janvier à juin 2022</w:t>
      </w:r>
      <w:bookmarkStart w:id="1" w:name="_GoBack"/>
      <w:bookmarkEnd w:id="1"/>
    </w:p>
    <w:p w14:paraId="45418DB0" w14:textId="41FD7E72" w:rsidR="00175486" w:rsidRDefault="003E0037">
      <w:pPr>
        <w:pStyle w:val="Default"/>
        <w:jc w:val="both"/>
      </w:pPr>
      <w:r>
        <w:rPr>
          <w:rFonts w:ascii="Calibri" w:hAnsi="Calibri" w:cs="Calibri"/>
        </w:rPr>
        <w:t xml:space="preserve">Envoyer, </w:t>
      </w:r>
      <w:r>
        <w:rPr>
          <w:rFonts w:ascii="Calibri" w:hAnsi="Calibri" w:cs="Calibri"/>
          <w:b/>
          <w:u w:val="single"/>
        </w:rPr>
        <w:t>avant le 30 septembre 2021,</w:t>
      </w:r>
      <w:r>
        <w:rPr>
          <w:rFonts w:ascii="Calibri" w:hAnsi="Calibri" w:cs="Calibri"/>
        </w:rPr>
        <w:t xml:space="preserve"> lettre de motivation et CV à Pia RICHARD, Cheffe de projet Afrique, Jeunesse et citoyenneté mondiale à la Ville de Grenoble : </w:t>
      </w:r>
      <w:hyperlink r:id="rId13" w:history="1">
        <w:r w:rsidR="004B6AF7" w:rsidRPr="00086EFE">
          <w:rPr>
            <w:rStyle w:val="Lienhypertexte"/>
            <w:rFonts w:ascii="Calibri" w:hAnsi="Calibri" w:cs="Calibri"/>
            <w:i/>
          </w:rPr>
          <w:t>pia.richard@grenoble.fr</w:t>
        </w:r>
      </w:hyperlink>
      <w:r w:rsidR="004B6AF7">
        <w:rPr>
          <w:rFonts w:ascii="Calibri" w:hAnsi="Calibri" w:cs="Calibri"/>
        </w:rPr>
        <w:t xml:space="preserve"> avec en copie </w:t>
      </w:r>
      <w:hyperlink r:id="rId14" w:history="1">
        <w:r w:rsidR="004B6AF7" w:rsidRPr="00086EFE">
          <w:rPr>
            <w:rStyle w:val="Lienhypertexte"/>
            <w:rFonts w:ascii="Calibri" w:hAnsi="Calibri" w:cs="Calibri"/>
            <w:i/>
          </w:rPr>
          <w:t>dmvp2gippnvb@gmail.com</w:t>
        </w:r>
      </w:hyperlink>
      <w:r w:rsidR="004B6AF7">
        <w:rPr>
          <w:rFonts w:ascii="Calibri" w:hAnsi="Calibri" w:cs="Calibri"/>
        </w:rPr>
        <w:t xml:space="preserve"> </w:t>
      </w:r>
    </w:p>
    <w:p w14:paraId="7EE57938" w14:textId="77777777" w:rsidR="00175486" w:rsidRDefault="003E0037">
      <w:pPr>
        <w:pStyle w:val="Default"/>
        <w:jc w:val="both"/>
        <w:rPr>
          <w:rFonts w:ascii="Calibri" w:hAnsi="Calibri" w:cs="Calibri"/>
        </w:rPr>
      </w:pPr>
      <w:r>
        <w:rPr>
          <w:rFonts w:ascii="Calibri" w:hAnsi="Calibri" w:cs="Calibri"/>
        </w:rPr>
        <w:t>Prévoir un entretien de pré-sélection en visioconférence avec la Ville de Grenoble et les partenaires du projet</w:t>
      </w:r>
    </w:p>
    <w:p w14:paraId="446842D8" w14:textId="77777777" w:rsidR="00175486" w:rsidRDefault="00175486">
      <w:pPr>
        <w:pStyle w:val="Default"/>
        <w:jc w:val="both"/>
        <w:rPr>
          <w:rFonts w:ascii="Calibri" w:hAnsi="Calibri" w:cs="Calibri"/>
        </w:rPr>
      </w:pPr>
    </w:p>
    <w:p w14:paraId="6ED928B7" w14:textId="77777777" w:rsidR="00175486" w:rsidRDefault="003E0037">
      <w:pPr>
        <w:pStyle w:val="Standard"/>
        <w:spacing w:after="29" w:line="240" w:lineRule="auto"/>
        <w:jc w:val="both"/>
      </w:pPr>
      <w:r>
        <w:rPr>
          <w:rFonts w:cs="Calibri"/>
          <w:b/>
          <w:bCs/>
          <w:sz w:val="24"/>
          <w:szCs w:val="24"/>
        </w:rPr>
        <w:t xml:space="preserve">Personne contact </w:t>
      </w:r>
      <w:r>
        <w:rPr>
          <w:rFonts w:cs="Calibri"/>
          <w:sz w:val="24"/>
          <w:szCs w:val="24"/>
        </w:rPr>
        <w:t xml:space="preserve">: Pia RICHARD : 00 33 4 76 00 76 96 - </w:t>
      </w:r>
      <w:r>
        <w:rPr>
          <w:rFonts w:cs="Calibri"/>
          <w:color w:val="000000"/>
          <w:sz w:val="24"/>
          <w:szCs w:val="24"/>
          <w:lang w:eastAsia="fr-FR"/>
        </w:rPr>
        <w:t>00 33 6 43 29 26 91</w:t>
      </w:r>
    </w:p>
    <w:p w14:paraId="1BFBE2ED" w14:textId="77777777" w:rsidR="00175486" w:rsidRDefault="003E0037">
      <w:pPr>
        <w:pStyle w:val="Standard"/>
        <w:spacing w:after="29" w:line="240" w:lineRule="auto"/>
        <w:jc w:val="both"/>
        <w:rPr>
          <w:rFonts w:cs="Calibri"/>
        </w:rPr>
      </w:pPr>
      <w:r>
        <w:rPr>
          <w:rFonts w:cs="Calibri"/>
        </w:rPr>
        <w:t>Adresse : Jardin de Ville - 2 passage du Palais de justice à Grenoble - France</w:t>
      </w:r>
    </w:p>
    <w:p w14:paraId="293D6E0C" w14:textId="77777777" w:rsidR="00175486" w:rsidRDefault="00086EFE">
      <w:pPr>
        <w:pStyle w:val="Standard"/>
        <w:jc w:val="both"/>
      </w:pPr>
      <w:hyperlink r:id="rId15" w:history="1">
        <w:r w:rsidR="003E0037">
          <w:rPr>
            <w:rStyle w:val="Internetlink"/>
            <w:color w:val="2A6099"/>
          </w:rPr>
          <w:t>http://www.grenoble.fr/329-ouagadougou.htm</w:t>
        </w:r>
      </w:hyperlink>
    </w:p>
    <w:sectPr w:rsidR="00175486">
      <w:pgSz w:w="11906" w:h="16838"/>
      <w:pgMar w:top="993"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88FA" w14:textId="77777777" w:rsidR="003E5C45" w:rsidRDefault="003E5C45">
      <w:pPr>
        <w:rPr>
          <w:rFonts w:hint="eastAsia"/>
        </w:rPr>
      </w:pPr>
      <w:r>
        <w:separator/>
      </w:r>
    </w:p>
  </w:endnote>
  <w:endnote w:type="continuationSeparator" w:id="0">
    <w:p w14:paraId="7E4DB284" w14:textId="77777777" w:rsidR="003E5C45" w:rsidRDefault="003E5C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F31A" w14:textId="77777777" w:rsidR="003E5C45" w:rsidRDefault="003E5C45">
      <w:pPr>
        <w:rPr>
          <w:rFonts w:hint="eastAsia"/>
        </w:rPr>
      </w:pPr>
      <w:r>
        <w:rPr>
          <w:color w:val="000000"/>
        </w:rPr>
        <w:separator/>
      </w:r>
    </w:p>
  </w:footnote>
  <w:footnote w:type="continuationSeparator" w:id="0">
    <w:p w14:paraId="14C993D5" w14:textId="77777777" w:rsidR="003E5C45" w:rsidRDefault="003E5C4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6DA4"/>
    <w:multiLevelType w:val="multilevel"/>
    <w:tmpl w:val="01E2945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color w:val="0000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color w:val="000000"/>
      </w:rPr>
    </w:lvl>
    <w:lvl w:ilvl="8">
      <w:numFmt w:val="bullet"/>
      <w:lvlText w:val=""/>
      <w:lvlJc w:val="left"/>
      <w:pPr>
        <w:ind w:left="6480" w:hanging="360"/>
      </w:pPr>
      <w:rPr>
        <w:rFonts w:ascii="Wingdings" w:hAnsi="Wingdings" w:cs="Wingdings"/>
      </w:rPr>
    </w:lvl>
  </w:abstractNum>
  <w:abstractNum w:abstractNumId="1" w15:restartNumberingAfterBreak="0">
    <w:nsid w:val="244D4F4E"/>
    <w:multiLevelType w:val="multilevel"/>
    <w:tmpl w:val="570CFDB6"/>
    <w:styleLink w:val="WW8Num2"/>
    <w:lvl w:ilvl="0">
      <w:numFmt w:val="bullet"/>
      <w:lvlText w:val="-"/>
      <w:lvlJc w:val="left"/>
      <w:pPr>
        <w:ind w:left="720" w:hanging="360"/>
      </w:pPr>
      <w:rPr>
        <w:rFonts w:ascii="LiberationSans" w:eastAsia="Calibri" w:hAnsi="LiberationSans" w:cs="Liberation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E5E0A84"/>
    <w:multiLevelType w:val="multilevel"/>
    <w:tmpl w:val="2138E38A"/>
    <w:styleLink w:val="WW8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40B6339"/>
    <w:multiLevelType w:val="multilevel"/>
    <w:tmpl w:val="7EC49DC0"/>
    <w:styleLink w:val="WW8Num6"/>
    <w:lvl w:ilvl="0">
      <w:numFmt w:val="bullet"/>
      <w:lvlText w:val="-"/>
      <w:lvlJc w:val="left"/>
      <w:pPr>
        <w:ind w:left="720" w:hanging="360"/>
      </w:pPr>
      <w:rPr>
        <w:rFonts w:ascii="LiberationSans" w:eastAsia="Calibri" w:hAnsi="LiberationSans" w:cs="Liberation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62B216D6"/>
    <w:multiLevelType w:val="multilevel"/>
    <w:tmpl w:val="81842CB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65D4490F"/>
    <w:multiLevelType w:val="multilevel"/>
    <w:tmpl w:val="F2266538"/>
    <w:styleLink w:val="WW8Num5"/>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D47610A"/>
    <w:multiLevelType w:val="multilevel"/>
    <w:tmpl w:val="EA067FB8"/>
    <w:styleLink w:val="WW8Num3"/>
    <w:lvl w:ilvl="0">
      <w:numFmt w:val="bullet"/>
      <w:lvlText w:val=""/>
      <w:lvlJc w:val="left"/>
      <w:pPr>
        <w:ind w:left="720" w:hanging="360"/>
      </w:pPr>
      <w:rPr>
        <w:rFonts w:ascii="Wingdings" w:hAnsi="Wingdings" w:cs="Wingdings"/>
        <w:color w:val="000000"/>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86"/>
    <w:rsid w:val="00086EFE"/>
    <w:rsid w:val="00175486"/>
    <w:rsid w:val="00227E94"/>
    <w:rsid w:val="00354758"/>
    <w:rsid w:val="003E0037"/>
    <w:rsid w:val="003E5C45"/>
    <w:rsid w:val="00423802"/>
    <w:rsid w:val="00424EC9"/>
    <w:rsid w:val="004B6AF7"/>
    <w:rsid w:val="00672312"/>
    <w:rsid w:val="006848C7"/>
    <w:rsid w:val="00974021"/>
    <w:rsid w:val="00A25C12"/>
    <w:rsid w:val="00AC0597"/>
    <w:rsid w:val="00C47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07B2"/>
  <w15:docId w15:val="{6D26D03D-3337-410C-9CF6-E8E3562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eastAsia="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customStyle="1" w:styleId="DocumentMap">
    <w:name w:val="DocumentMap"/>
    <w:pPr>
      <w:widowControl/>
      <w:suppressAutoHyphens/>
      <w:textAlignment w:val="auto"/>
    </w:pPr>
    <w:rPr>
      <w:rFonts w:ascii="Times New Roman" w:eastAsia="Times New Roman" w:hAnsi="Times New Roman" w:cs="Times New Roman"/>
      <w:sz w:val="20"/>
      <w:szCs w:val="20"/>
      <w:lang w:eastAsia="fr-FR" w:bidi="ar-SA"/>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LiberationSans" w:eastAsia="Calibri" w:hAnsi="LiberationSans" w:cs="LiberationSan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color w:val="000000"/>
    </w:rPr>
  </w:style>
  <w:style w:type="character" w:customStyle="1" w:styleId="WW8Num3z1">
    <w:name w:val="WW8Num3z1"/>
    <w:rPr>
      <w:rFonts w:ascii="Calibri" w:eastAsia="Calibri" w:hAnsi="Calibri" w:cs="Calibri"/>
    </w:rPr>
  </w:style>
  <w:style w:type="character" w:customStyle="1" w:styleId="WW8Num3z3">
    <w:name w:val="WW8Num3z3"/>
    <w:rPr>
      <w:rFonts w:ascii="Symbol" w:eastAsia="Symbol" w:hAnsi="Symbol" w:cs="Symbol"/>
    </w:rPr>
  </w:style>
  <w:style w:type="character" w:customStyle="1" w:styleId="WW8Num3z4">
    <w:name w:val="WW8Num3z4"/>
    <w:rPr>
      <w:rFonts w:ascii="Courier New" w:eastAsia="Courier New" w:hAnsi="Courier New" w:cs="Courier New"/>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color w:val="000000"/>
    </w:rPr>
  </w:style>
  <w:style w:type="character" w:customStyle="1" w:styleId="WW8Num4z2">
    <w:name w:val="WW8Num4z2"/>
    <w:rPr>
      <w:rFonts w:ascii="Wingdings" w:eastAsia="Wingdings" w:hAnsi="Wingdings" w:cs="Wingdings"/>
    </w:rPr>
  </w:style>
  <w:style w:type="character" w:customStyle="1" w:styleId="WW8Num5z0">
    <w:name w:val="WW8Num5z0"/>
    <w:rPr>
      <w:rFonts w:ascii="Calibri" w:eastAsia="Calibri" w:hAnsi="Calibri" w:cs="Calibri"/>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LiberationSans" w:eastAsia="Calibri" w:hAnsi="LiberationSans" w:cs="LiberationSan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TextedebullesCar">
    <w:name w:val="Texte de bulles Car"/>
    <w:rPr>
      <w:rFonts w:ascii="Tahoma" w:eastAsia="Tahoma" w:hAnsi="Tahoma" w:cs="Tahoma"/>
      <w:sz w:val="16"/>
      <w:szCs w:val="16"/>
    </w:rPr>
  </w:style>
  <w:style w:type="character" w:customStyle="1" w:styleId="Internetlink">
    <w:name w:val="Internet link"/>
    <w:rPr>
      <w:color w:val="0000FF"/>
      <w:u w:val="single"/>
    </w:rPr>
  </w:style>
  <w:style w:type="character" w:styleId="Marquedecommentaire">
    <w:name w:val="annotation reference"/>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VisitedInternetLink">
    <w:name w:val="Visited Internet Link"/>
    <w:rPr>
      <w:color w:val="80000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character" w:styleId="Lienhypertexte">
    <w:name w:val="Hyperlink"/>
    <w:basedOn w:val="Policepardfaut"/>
    <w:uiPriority w:val="99"/>
    <w:unhideWhenUsed/>
    <w:rsid w:val="004B6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ia.richard@grenobl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nnet-energy.eu/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renoble.fr/329-ouagadougou.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mvp2gippnvb@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2021-09-20T14:58:00Z</cp:lastPrinted>
  <dcterms:created xsi:type="dcterms:W3CDTF">2021-09-20T14:38:00Z</dcterms:created>
  <dcterms:modified xsi:type="dcterms:W3CDTF">2021-09-20T15:36:00Z</dcterms:modified>
</cp:coreProperties>
</file>